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DC30" w14:textId="556C5152" w:rsidR="00007BB0" w:rsidRDefault="00E22A2B" w:rsidP="00007BB0">
      <w:r>
        <w:rPr>
          <w:noProof/>
          <w:lang w:eastAsia="en-GB"/>
        </w:rPr>
        <w:drawing>
          <wp:inline distT="0" distB="0" distL="0" distR="0" wp14:anchorId="37789773" wp14:editId="13B0AF96">
            <wp:extent cx="1393859" cy="901700"/>
            <wp:effectExtent l="0" t="0" r="0" b="0"/>
            <wp:docPr id="1" name="Picture 1" descr="A picture containing underpants,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underpants, spectac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459" cy="931846"/>
                    </a:xfrm>
                    <a:prstGeom prst="rect">
                      <a:avLst/>
                    </a:prstGeom>
                    <a:noFill/>
                    <a:ln>
                      <a:noFill/>
                    </a:ln>
                  </pic:spPr>
                </pic:pic>
              </a:graphicData>
            </a:graphic>
          </wp:inline>
        </w:drawing>
      </w:r>
      <w:r w:rsidR="00465D23" w:rsidRPr="005F3E2E">
        <w:rPr>
          <w:rFonts w:ascii="Arial" w:hAnsi="Arial" w:cs="Arial"/>
          <w:noProof/>
          <w:sz w:val="56"/>
          <w:szCs w:val="56"/>
          <w:lang w:eastAsia="en-GB"/>
        </w:rPr>
        <w:drawing>
          <wp:anchor distT="0" distB="0" distL="114300" distR="114300" simplePos="0" relativeHeight="251659264" behindDoc="0" locked="0" layoutInCell="1" allowOverlap="1" wp14:anchorId="4814FCEA" wp14:editId="1C882BBC">
            <wp:simplePos x="0" y="0"/>
            <wp:positionH relativeFrom="margin">
              <wp:posOffset>5552440</wp:posOffset>
            </wp:positionH>
            <wp:positionV relativeFrom="margin">
              <wp:posOffset>-809625</wp:posOffset>
            </wp:positionV>
            <wp:extent cx="981075" cy="672465"/>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672465"/>
                    </a:xfrm>
                    <a:prstGeom prst="rect">
                      <a:avLst/>
                    </a:prstGeom>
                  </pic:spPr>
                </pic:pic>
              </a:graphicData>
            </a:graphic>
            <wp14:sizeRelH relativeFrom="margin">
              <wp14:pctWidth>0</wp14:pctWidth>
            </wp14:sizeRelH>
            <wp14:sizeRelV relativeFrom="margin">
              <wp14:pctHeight>0</wp14:pctHeight>
            </wp14:sizeRelV>
          </wp:anchor>
        </w:drawing>
      </w:r>
    </w:p>
    <w:p w14:paraId="796AA2F4" w14:textId="67F9576E" w:rsidR="00641332" w:rsidRPr="00417DF0" w:rsidRDefault="00007BB0">
      <w:pPr>
        <w:rPr>
          <w:b/>
          <w:bCs/>
          <w:sz w:val="24"/>
          <w:szCs w:val="24"/>
        </w:rPr>
      </w:pPr>
      <w:r w:rsidRPr="00417DF0">
        <w:rPr>
          <w:b/>
          <w:bCs/>
          <w:sz w:val="24"/>
          <w:szCs w:val="24"/>
        </w:rPr>
        <w:t xml:space="preserve">Scottish Liver Nurse Meeting </w:t>
      </w:r>
    </w:p>
    <w:p w14:paraId="0468F480" w14:textId="0541D931" w:rsidR="00007BB0" w:rsidRPr="00417DF0" w:rsidRDefault="00007BB0">
      <w:pPr>
        <w:rPr>
          <w:b/>
          <w:bCs/>
          <w:sz w:val="24"/>
          <w:szCs w:val="24"/>
        </w:rPr>
      </w:pPr>
      <w:r w:rsidRPr="00417DF0">
        <w:rPr>
          <w:b/>
          <w:bCs/>
          <w:sz w:val="24"/>
          <w:szCs w:val="24"/>
        </w:rPr>
        <w:tab/>
      </w:r>
      <w:r w:rsidRPr="00417DF0">
        <w:rPr>
          <w:b/>
          <w:bCs/>
          <w:sz w:val="24"/>
          <w:szCs w:val="24"/>
        </w:rPr>
        <w:tab/>
      </w:r>
      <w:r w:rsidRPr="00417DF0">
        <w:rPr>
          <w:b/>
          <w:bCs/>
          <w:sz w:val="24"/>
          <w:szCs w:val="24"/>
        </w:rPr>
        <w:tab/>
      </w:r>
      <w:r w:rsidRPr="00417DF0">
        <w:rPr>
          <w:b/>
          <w:bCs/>
          <w:sz w:val="24"/>
          <w:szCs w:val="24"/>
        </w:rPr>
        <w:tab/>
      </w:r>
      <w:r w:rsidRPr="00417DF0">
        <w:rPr>
          <w:b/>
          <w:bCs/>
          <w:sz w:val="24"/>
          <w:szCs w:val="24"/>
        </w:rPr>
        <w:tab/>
        <w:t>Friday 24</w:t>
      </w:r>
      <w:r w:rsidRPr="00417DF0">
        <w:rPr>
          <w:b/>
          <w:bCs/>
          <w:sz w:val="24"/>
          <w:szCs w:val="24"/>
          <w:vertAlign w:val="superscript"/>
        </w:rPr>
        <w:t>th</w:t>
      </w:r>
      <w:r w:rsidRPr="00417DF0">
        <w:rPr>
          <w:b/>
          <w:bCs/>
          <w:sz w:val="24"/>
          <w:szCs w:val="24"/>
        </w:rPr>
        <w:t xml:space="preserve"> of March 2023</w:t>
      </w:r>
    </w:p>
    <w:p w14:paraId="6B770727" w14:textId="77777777" w:rsidR="00956515" w:rsidRPr="00417DF0" w:rsidRDefault="00007BB0">
      <w:pPr>
        <w:rPr>
          <w:b/>
          <w:bCs/>
          <w:sz w:val="24"/>
          <w:szCs w:val="24"/>
        </w:rPr>
      </w:pPr>
      <w:r w:rsidRPr="00417DF0">
        <w:rPr>
          <w:b/>
          <w:bCs/>
          <w:sz w:val="24"/>
          <w:szCs w:val="24"/>
        </w:rPr>
        <w:tab/>
      </w:r>
      <w:r w:rsidRPr="00417DF0">
        <w:rPr>
          <w:b/>
          <w:bCs/>
          <w:sz w:val="24"/>
          <w:szCs w:val="24"/>
        </w:rPr>
        <w:tab/>
      </w:r>
      <w:r w:rsidRPr="00417DF0">
        <w:rPr>
          <w:b/>
          <w:bCs/>
          <w:sz w:val="24"/>
          <w:szCs w:val="24"/>
        </w:rPr>
        <w:tab/>
      </w:r>
      <w:r w:rsidRPr="00417DF0">
        <w:rPr>
          <w:b/>
          <w:bCs/>
          <w:sz w:val="24"/>
          <w:szCs w:val="24"/>
        </w:rPr>
        <w:tab/>
      </w:r>
      <w:r w:rsidRPr="00417DF0">
        <w:rPr>
          <w:b/>
          <w:bCs/>
          <w:sz w:val="24"/>
          <w:szCs w:val="24"/>
        </w:rPr>
        <w:tab/>
        <w:t xml:space="preserve">Radisson Blu – Glasgow </w:t>
      </w:r>
    </w:p>
    <w:p w14:paraId="6E64543D" w14:textId="391811FE" w:rsidR="00007BB0" w:rsidRPr="00417DF0" w:rsidRDefault="00007BB0">
      <w:pPr>
        <w:rPr>
          <w:b/>
          <w:bCs/>
          <w:sz w:val="18"/>
          <w:szCs w:val="18"/>
        </w:rPr>
      </w:pPr>
      <w:r w:rsidRPr="00417DF0">
        <w:rPr>
          <w:b/>
          <w:bCs/>
          <w:sz w:val="18"/>
          <w:szCs w:val="18"/>
        </w:rPr>
        <w:t>Registration 9:30-10</w:t>
      </w:r>
      <w:proofErr w:type="gramStart"/>
      <w:r w:rsidRPr="00417DF0">
        <w:rPr>
          <w:b/>
          <w:bCs/>
          <w:sz w:val="18"/>
          <w:szCs w:val="18"/>
        </w:rPr>
        <w:t>:am</w:t>
      </w:r>
      <w:proofErr w:type="gramEnd"/>
      <w:r w:rsidRPr="00417DF0">
        <w:rPr>
          <w:b/>
          <w:bCs/>
          <w:sz w:val="18"/>
          <w:szCs w:val="18"/>
        </w:rPr>
        <w:t xml:space="preserve"> </w:t>
      </w:r>
    </w:p>
    <w:p w14:paraId="4CE960C6" w14:textId="6840573A" w:rsidR="00007BB0" w:rsidRPr="00417DF0" w:rsidRDefault="00007BB0">
      <w:pPr>
        <w:rPr>
          <w:b/>
          <w:bCs/>
          <w:sz w:val="18"/>
          <w:szCs w:val="18"/>
          <w:u w:val="single"/>
        </w:rPr>
      </w:pPr>
      <w:r w:rsidRPr="00417DF0">
        <w:rPr>
          <w:b/>
          <w:bCs/>
          <w:sz w:val="18"/>
          <w:szCs w:val="18"/>
          <w:u w:val="single"/>
        </w:rPr>
        <w:t>Session 1</w:t>
      </w:r>
      <w:r w:rsidR="00411E54" w:rsidRPr="00417DF0">
        <w:rPr>
          <w:b/>
          <w:bCs/>
          <w:sz w:val="18"/>
          <w:szCs w:val="18"/>
          <w:u w:val="single"/>
        </w:rPr>
        <w:t xml:space="preserve">: </w:t>
      </w:r>
      <w:r w:rsidR="6DC0265E" w:rsidRPr="00417DF0">
        <w:rPr>
          <w:b/>
          <w:bCs/>
          <w:sz w:val="18"/>
          <w:szCs w:val="18"/>
          <w:u w:val="single"/>
        </w:rPr>
        <w:t xml:space="preserve">Metabolic and alcohol related liver </w:t>
      </w:r>
      <w:r w:rsidR="7D2BAC09" w:rsidRPr="00417DF0">
        <w:rPr>
          <w:b/>
          <w:bCs/>
          <w:sz w:val="18"/>
          <w:szCs w:val="18"/>
          <w:u w:val="single"/>
        </w:rPr>
        <w:t>disease</w:t>
      </w:r>
      <w:r w:rsidR="0016579F" w:rsidRPr="00417DF0">
        <w:rPr>
          <w:b/>
          <w:bCs/>
          <w:sz w:val="18"/>
          <w:szCs w:val="18"/>
          <w:u w:val="single"/>
        </w:rPr>
        <w:t xml:space="preserve"> </w:t>
      </w:r>
      <w:r w:rsidRPr="00417DF0">
        <w:rPr>
          <w:b/>
          <w:bCs/>
          <w:sz w:val="18"/>
          <w:szCs w:val="18"/>
          <w:u w:val="single"/>
        </w:rPr>
        <w:t xml:space="preserve">Chairperson Christine McTaggart </w:t>
      </w:r>
      <w:r w:rsidR="0039593A" w:rsidRPr="00417DF0">
        <w:rPr>
          <w:b/>
          <w:bCs/>
          <w:sz w:val="18"/>
          <w:szCs w:val="18"/>
          <w:u w:val="single"/>
        </w:rPr>
        <w:t>(QE</w:t>
      </w:r>
      <w:r w:rsidR="3468C3AD" w:rsidRPr="00417DF0">
        <w:rPr>
          <w:b/>
          <w:bCs/>
          <w:sz w:val="18"/>
          <w:szCs w:val="18"/>
          <w:u w:val="single"/>
        </w:rPr>
        <w:t>UH</w:t>
      </w:r>
      <w:r w:rsidR="0039593A" w:rsidRPr="00417DF0">
        <w:rPr>
          <w:b/>
          <w:bCs/>
          <w:sz w:val="18"/>
          <w:szCs w:val="18"/>
          <w:u w:val="single"/>
        </w:rPr>
        <w:t>)</w:t>
      </w:r>
    </w:p>
    <w:tbl>
      <w:tblPr>
        <w:tblStyle w:val="TableGrid"/>
        <w:tblW w:w="0" w:type="auto"/>
        <w:tblLook w:val="04A0" w:firstRow="1" w:lastRow="0" w:firstColumn="1" w:lastColumn="0" w:noHBand="0" w:noVBand="1"/>
      </w:tblPr>
      <w:tblGrid>
        <w:gridCol w:w="3044"/>
        <w:gridCol w:w="3225"/>
        <w:gridCol w:w="2747"/>
      </w:tblGrid>
      <w:tr w:rsidR="00465D23" w:rsidRPr="00417DF0" w14:paraId="3396BF63" w14:textId="77777777" w:rsidTr="0A642C7B">
        <w:tc>
          <w:tcPr>
            <w:tcW w:w="3044" w:type="dxa"/>
            <w:shd w:val="clear" w:color="auto" w:fill="C45911" w:themeFill="accent2" w:themeFillShade="BF"/>
          </w:tcPr>
          <w:p w14:paraId="1FC9B816" w14:textId="505B262B" w:rsidR="00465D23" w:rsidRPr="00417DF0" w:rsidRDefault="00D74257" w:rsidP="00EC214E">
            <w:pPr>
              <w:rPr>
                <w:sz w:val="18"/>
                <w:szCs w:val="18"/>
              </w:rPr>
            </w:pPr>
            <w:r w:rsidRPr="00417DF0">
              <w:rPr>
                <w:sz w:val="18"/>
                <w:szCs w:val="18"/>
              </w:rPr>
              <w:t xml:space="preserve">Time </w:t>
            </w:r>
          </w:p>
        </w:tc>
        <w:tc>
          <w:tcPr>
            <w:tcW w:w="3225" w:type="dxa"/>
            <w:shd w:val="clear" w:color="auto" w:fill="C45911" w:themeFill="accent2" w:themeFillShade="BF"/>
          </w:tcPr>
          <w:p w14:paraId="18A7F1FF" w14:textId="4737D2D4" w:rsidR="00465D23" w:rsidRPr="00417DF0" w:rsidRDefault="00D74257" w:rsidP="00EC214E">
            <w:pPr>
              <w:rPr>
                <w:sz w:val="18"/>
                <w:szCs w:val="18"/>
              </w:rPr>
            </w:pPr>
            <w:r w:rsidRPr="00417DF0">
              <w:rPr>
                <w:sz w:val="18"/>
                <w:szCs w:val="18"/>
              </w:rPr>
              <w:t xml:space="preserve">Session </w:t>
            </w:r>
          </w:p>
        </w:tc>
        <w:tc>
          <w:tcPr>
            <w:tcW w:w="2747" w:type="dxa"/>
            <w:shd w:val="clear" w:color="auto" w:fill="C45911" w:themeFill="accent2" w:themeFillShade="BF"/>
          </w:tcPr>
          <w:p w14:paraId="7DFB7A7B" w14:textId="5B3AE05E" w:rsidR="00465D23" w:rsidRPr="00417DF0" w:rsidRDefault="00D74257" w:rsidP="00EC214E">
            <w:pPr>
              <w:rPr>
                <w:sz w:val="18"/>
                <w:szCs w:val="18"/>
              </w:rPr>
            </w:pPr>
            <w:r w:rsidRPr="00417DF0">
              <w:rPr>
                <w:sz w:val="18"/>
                <w:szCs w:val="18"/>
              </w:rPr>
              <w:t xml:space="preserve">Speaker </w:t>
            </w:r>
          </w:p>
        </w:tc>
      </w:tr>
      <w:tr w:rsidR="00417DF0" w:rsidRPr="00417DF0" w14:paraId="023A7E40" w14:textId="77777777" w:rsidTr="0A642C7B">
        <w:tc>
          <w:tcPr>
            <w:tcW w:w="3044" w:type="dxa"/>
          </w:tcPr>
          <w:p w14:paraId="4C893828" w14:textId="6DC95F3C" w:rsidR="00417DF0" w:rsidRPr="00417DF0" w:rsidRDefault="00417DF0" w:rsidP="00EC214E">
            <w:pPr>
              <w:rPr>
                <w:sz w:val="18"/>
                <w:szCs w:val="18"/>
              </w:rPr>
            </w:pPr>
            <w:r w:rsidRPr="00417DF0">
              <w:rPr>
                <w:sz w:val="18"/>
                <w:szCs w:val="18"/>
              </w:rPr>
              <w:t>10:00-10:05</w:t>
            </w:r>
          </w:p>
        </w:tc>
        <w:tc>
          <w:tcPr>
            <w:tcW w:w="3225" w:type="dxa"/>
          </w:tcPr>
          <w:p w14:paraId="473C3085" w14:textId="0CBDD771" w:rsidR="00417DF0" w:rsidRPr="00417DF0" w:rsidRDefault="00417DF0" w:rsidP="00EC214E">
            <w:pPr>
              <w:rPr>
                <w:sz w:val="18"/>
                <w:szCs w:val="18"/>
              </w:rPr>
            </w:pPr>
            <w:r w:rsidRPr="00417DF0">
              <w:rPr>
                <w:sz w:val="18"/>
                <w:szCs w:val="18"/>
              </w:rPr>
              <w:t xml:space="preserve">Introduction and House Keeping </w:t>
            </w:r>
          </w:p>
        </w:tc>
        <w:tc>
          <w:tcPr>
            <w:tcW w:w="2747" w:type="dxa"/>
          </w:tcPr>
          <w:p w14:paraId="6B1E3DEC" w14:textId="7BD91378" w:rsidR="00417DF0" w:rsidRPr="00417DF0" w:rsidRDefault="00417DF0" w:rsidP="00EC214E">
            <w:pPr>
              <w:rPr>
                <w:sz w:val="18"/>
                <w:szCs w:val="18"/>
              </w:rPr>
            </w:pPr>
            <w:r w:rsidRPr="00417DF0">
              <w:rPr>
                <w:sz w:val="18"/>
                <w:szCs w:val="18"/>
              </w:rPr>
              <w:t xml:space="preserve">Christine McTaggart </w:t>
            </w:r>
          </w:p>
        </w:tc>
      </w:tr>
      <w:tr w:rsidR="00EC214E" w:rsidRPr="00417DF0" w14:paraId="74DAB25E" w14:textId="3AF40B1E" w:rsidTr="0A642C7B">
        <w:tc>
          <w:tcPr>
            <w:tcW w:w="3044" w:type="dxa"/>
          </w:tcPr>
          <w:p w14:paraId="2AC2AC9C" w14:textId="64E83B12" w:rsidR="00EC214E" w:rsidRPr="00417DF0" w:rsidRDefault="00EC214E" w:rsidP="00EC214E">
            <w:pPr>
              <w:rPr>
                <w:sz w:val="18"/>
                <w:szCs w:val="18"/>
              </w:rPr>
            </w:pPr>
            <w:r w:rsidRPr="00417DF0">
              <w:rPr>
                <w:sz w:val="18"/>
                <w:szCs w:val="18"/>
              </w:rPr>
              <w:t>10:0</w:t>
            </w:r>
            <w:r w:rsidR="00417DF0">
              <w:rPr>
                <w:sz w:val="18"/>
                <w:szCs w:val="18"/>
              </w:rPr>
              <w:t>5</w:t>
            </w:r>
            <w:r w:rsidRPr="00417DF0">
              <w:rPr>
                <w:sz w:val="18"/>
                <w:szCs w:val="18"/>
              </w:rPr>
              <w:t>-10:30</w:t>
            </w:r>
          </w:p>
        </w:tc>
        <w:tc>
          <w:tcPr>
            <w:tcW w:w="3225" w:type="dxa"/>
          </w:tcPr>
          <w:p w14:paraId="0964A355" w14:textId="285A4E56" w:rsidR="00EC214E" w:rsidRPr="00417DF0" w:rsidRDefault="00694E22" w:rsidP="00EC214E">
            <w:pPr>
              <w:rPr>
                <w:sz w:val="18"/>
                <w:szCs w:val="18"/>
              </w:rPr>
            </w:pPr>
            <w:r>
              <w:rPr>
                <w:sz w:val="18"/>
                <w:szCs w:val="18"/>
              </w:rPr>
              <w:t>We need to talk about NAFLD</w:t>
            </w:r>
          </w:p>
        </w:tc>
        <w:tc>
          <w:tcPr>
            <w:tcW w:w="2747" w:type="dxa"/>
          </w:tcPr>
          <w:p w14:paraId="3F5B647A" w14:textId="14E4DA53" w:rsidR="00EC214E" w:rsidRPr="00417DF0" w:rsidRDefault="003D4CA1" w:rsidP="00EC214E">
            <w:pPr>
              <w:rPr>
                <w:sz w:val="18"/>
                <w:szCs w:val="18"/>
              </w:rPr>
            </w:pPr>
            <w:r w:rsidRPr="00417DF0">
              <w:rPr>
                <w:sz w:val="18"/>
                <w:szCs w:val="18"/>
              </w:rPr>
              <w:t>Dr Rach</w:t>
            </w:r>
            <w:r w:rsidR="06FA1BE5" w:rsidRPr="00417DF0">
              <w:rPr>
                <w:sz w:val="18"/>
                <w:szCs w:val="18"/>
              </w:rPr>
              <w:t>ael Swann, Consultant Hepatologist QEUH</w:t>
            </w:r>
            <w:r w:rsidRPr="00417DF0">
              <w:rPr>
                <w:sz w:val="18"/>
                <w:szCs w:val="18"/>
              </w:rPr>
              <w:t xml:space="preserve"> </w:t>
            </w:r>
            <w:r w:rsidR="00EC214E" w:rsidRPr="00417DF0">
              <w:rPr>
                <w:sz w:val="18"/>
                <w:szCs w:val="18"/>
              </w:rPr>
              <w:t xml:space="preserve"> </w:t>
            </w:r>
          </w:p>
        </w:tc>
      </w:tr>
      <w:tr w:rsidR="00EC214E" w:rsidRPr="00417DF0" w14:paraId="0A07860F" w14:textId="459B5318" w:rsidTr="0A642C7B">
        <w:tc>
          <w:tcPr>
            <w:tcW w:w="3044" w:type="dxa"/>
          </w:tcPr>
          <w:p w14:paraId="04F9ACB9" w14:textId="5B3ACA63" w:rsidR="00EC214E" w:rsidRPr="00417DF0" w:rsidRDefault="00EC214E" w:rsidP="00EC214E">
            <w:pPr>
              <w:rPr>
                <w:sz w:val="18"/>
                <w:szCs w:val="18"/>
              </w:rPr>
            </w:pPr>
            <w:r w:rsidRPr="00417DF0">
              <w:rPr>
                <w:sz w:val="18"/>
                <w:szCs w:val="18"/>
              </w:rPr>
              <w:t>10:30-11:00</w:t>
            </w:r>
          </w:p>
        </w:tc>
        <w:tc>
          <w:tcPr>
            <w:tcW w:w="3225" w:type="dxa"/>
          </w:tcPr>
          <w:p w14:paraId="7963F053" w14:textId="17832002" w:rsidR="00EC214E" w:rsidRPr="00417DF0" w:rsidRDefault="008249AD" w:rsidP="00EC214E">
            <w:pPr>
              <w:rPr>
                <w:sz w:val="18"/>
                <w:szCs w:val="18"/>
              </w:rPr>
            </w:pPr>
            <w:r w:rsidRPr="00417DF0">
              <w:rPr>
                <w:sz w:val="18"/>
                <w:szCs w:val="18"/>
              </w:rPr>
              <w:t>Diet</w:t>
            </w:r>
            <w:r w:rsidR="2D0D0BCA" w:rsidRPr="00417DF0">
              <w:rPr>
                <w:sz w:val="18"/>
                <w:szCs w:val="18"/>
              </w:rPr>
              <w:t>etic</w:t>
            </w:r>
            <w:r w:rsidRPr="00417DF0">
              <w:rPr>
                <w:sz w:val="18"/>
                <w:szCs w:val="18"/>
              </w:rPr>
              <w:t xml:space="preserve"> </w:t>
            </w:r>
            <w:r w:rsidR="007950D5" w:rsidRPr="00417DF0">
              <w:rPr>
                <w:sz w:val="18"/>
                <w:szCs w:val="18"/>
              </w:rPr>
              <w:t xml:space="preserve">input in </w:t>
            </w:r>
            <w:r w:rsidR="466C53C0" w:rsidRPr="00417DF0">
              <w:rPr>
                <w:sz w:val="18"/>
                <w:szCs w:val="18"/>
              </w:rPr>
              <w:t>d</w:t>
            </w:r>
            <w:r w:rsidR="007950D5" w:rsidRPr="00417DF0">
              <w:rPr>
                <w:sz w:val="18"/>
                <w:szCs w:val="18"/>
              </w:rPr>
              <w:t>ecompensated</w:t>
            </w:r>
            <w:r w:rsidR="24A053DE" w:rsidRPr="00417DF0">
              <w:rPr>
                <w:sz w:val="18"/>
                <w:szCs w:val="18"/>
              </w:rPr>
              <w:t xml:space="preserve"> liver</w:t>
            </w:r>
            <w:r w:rsidR="007950D5" w:rsidRPr="00417DF0">
              <w:rPr>
                <w:sz w:val="18"/>
                <w:szCs w:val="18"/>
              </w:rPr>
              <w:t xml:space="preserve"> disease. </w:t>
            </w:r>
          </w:p>
        </w:tc>
        <w:tc>
          <w:tcPr>
            <w:tcW w:w="2747" w:type="dxa"/>
          </w:tcPr>
          <w:p w14:paraId="72CF9FB3" w14:textId="43688E51" w:rsidR="00EC214E" w:rsidRPr="00417DF0" w:rsidRDefault="12D8D5D2" w:rsidP="00EC214E">
            <w:pPr>
              <w:rPr>
                <w:sz w:val="18"/>
                <w:szCs w:val="18"/>
              </w:rPr>
            </w:pPr>
            <w:r w:rsidRPr="00417DF0">
              <w:rPr>
                <w:sz w:val="18"/>
                <w:szCs w:val="18"/>
              </w:rPr>
              <w:t>QEUH dietetic team</w:t>
            </w:r>
          </w:p>
        </w:tc>
      </w:tr>
      <w:tr w:rsidR="00EC214E" w:rsidRPr="00417DF0" w14:paraId="66F97E34" w14:textId="1781A406" w:rsidTr="0A642C7B">
        <w:tc>
          <w:tcPr>
            <w:tcW w:w="3044" w:type="dxa"/>
          </w:tcPr>
          <w:p w14:paraId="5DAEA21F" w14:textId="6D957513" w:rsidR="00EC214E" w:rsidRPr="00417DF0" w:rsidRDefault="00EC214E" w:rsidP="00EC214E">
            <w:pPr>
              <w:rPr>
                <w:sz w:val="18"/>
                <w:szCs w:val="18"/>
              </w:rPr>
            </w:pPr>
            <w:r w:rsidRPr="00417DF0">
              <w:rPr>
                <w:sz w:val="18"/>
                <w:szCs w:val="18"/>
              </w:rPr>
              <w:t>11:00-11:30</w:t>
            </w:r>
          </w:p>
        </w:tc>
        <w:tc>
          <w:tcPr>
            <w:tcW w:w="3225" w:type="dxa"/>
          </w:tcPr>
          <w:p w14:paraId="0F8E73B4" w14:textId="09FD0216" w:rsidR="00EC214E" w:rsidRPr="00417DF0" w:rsidRDefault="000D3454" w:rsidP="00EC214E">
            <w:pPr>
              <w:rPr>
                <w:sz w:val="18"/>
                <w:szCs w:val="18"/>
              </w:rPr>
            </w:pPr>
            <w:r w:rsidRPr="00417DF0">
              <w:rPr>
                <w:sz w:val="18"/>
                <w:szCs w:val="18"/>
              </w:rPr>
              <w:t>A</w:t>
            </w:r>
            <w:r w:rsidR="23CA6276" w:rsidRPr="00417DF0">
              <w:rPr>
                <w:sz w:val="18"/>
                <w:szCs w:val="18"/>
              </w:rPr>
              <w:t>lcohol related liver Disease</w:t>
            </w:r>
          </w:p>
        </w:tc>
        <w:tc>
          <w:tcPr>
            <w:tcW w:w="2747" w:type="dxa"/>
          </w:tcPr>
          <w:p w14:paraId="637E31D9" w14:textId="1D0161E2" w:rsidR="00EC214E" w:rsidRPr="00417DF0" w:rsidRDefault="52BD17E9" w:rsidP="00EC214E">
            <w:pPr>
              <w:rPr>
                <w:sz w:val="18"/>
                <w:szCs w:val="18"/>
              </w:rPr>
            </w:pPr>
            <w:r w:rsidRPr="00417DF0">
              <w:rPr>
                <w:sz w:val="18"/>
                <w:szCs w:val="18"/>
              </w:rPr>
              <w:t xml:space="preserve">Prof </w:t>
            </w:r>
            <w:r w:rsidR="005400BB">
              <w:rPr>
                <w:sz w:val="18"/>
                <w:szCs w:val="18"/>
              </w:rPr>
              <w:t>Ew</w:t>
            </w:r>
            <w:r w:rsidR="2329B785" w:rsidRPr="00417DF0">
              <w:rPr>
                <w:sz w:val="18"/>
                <w:szCs w:val="18"/>
              </w:rPr>
              <w:t xml:space="preserve">an </w:t>
            </w:r>
            <w:r w:rsidRPr="00417DF0">
              <w:rPr>
                <w:sz w:val="18"/>
                <w:szCs w:val="18"/>
              </w:rPr>
              <w:t>Forrest</w:t>
            </w:r>
            <w:r w:rsidR="001683BD" w:rsidRPr="00417DF0">
              <w:rPr>
                <w:sz w:val="18"/>
                <w:szCs w:val="18"/>
              </w:rPr>
              <w:t>, Consultant Hepatologist, Glasgow Royal Infirmary</w:t>
            </w:r>
          </w:p>
        </w:tc>
      </w:tr>
      <w:tr w:rsidR="00EC214E" w:rsidRPr="00417DF0" w14:paraId="6AAF2AEA" w14:textId="1578EB50" w:rsidTr="0A642C7B">
        <w:trPr>
          <w:trHeight w:val="300"/>
        </w:trPr>
        <w:tc>
          <w:tcPr>
            <w:tcW w:w="3044" w:type="dxa"/>
          </w:tcPr>
          <w:p w14:paraId="0C6B8B7A" w14:textId="64F4B470" w:rsidR="00EC214E" w:rsidRPr="00417DF0" w:rsidRDefault="00EC214E" w:rsidP="00EC214E">
            <w:pPr>
              <w:rPr>
                <w:sz w:val="18"/>
                <w:szCs w:val="18"/>
              </w:rPr>
            </w:pPr>
            <w:r w:rsidRPr="00417DF0">
              <w:rPr>
                <w:sz w:val="18"/>
                <w:szCs w:val="18"/>
              </w:rPr>
              <w:t xml:space="preserve">11:30-11:45 </w:t>
            </w:r>
          </w:p>
        </w:tc>
        <w:tc>
          <w:tcPr>
            <w:tcW w:w="3225" w:type="dxa"/>
          </w:tcPr>
          <w:p w14:paraId="14D28118" w14:textId="6551DE20" w:rsidR="00EC214E" w:rsidRPr="00417DF0" w:rsidRDefault="6BB1F0FB" w:rsidP="00EC214E">
            <w:pPr>
              <w:rPr>
                <w:sz w:val="18"/>
                <w:szCs w:val="18"/>
              </w:rPr>
            </w:pPr>
            <w:r w:rsidRPr="00417DF0">
              <w:rPr>
                <w:sz w:val="18"/>
                <w:szCs w:val="18"/>
              </w:rPr>
              <w:t>The future of the Scottish Liver Nurse Group</w:t>
            </w:r>
          </w:p>
        </w:tc>
        <w:tc>
          <w:tcPr>
            <w:tcW w:w="2747" w:type="dxa"/>
          </w:tcPr>
          <w:p w14:paraId="5AE82963" w14:textId="4A98687C" w:rsidR="00EC214E" w:rsidRPr="00417DF0" w:rsidRDefault="6BB1F0FB" w:rsidP="00EC214E">
            <w:pPr>
              <w:rPr>
                <w:sz w:val="18"/>
                <w:szCs w:val="18"/>
              </w:rPr>
            </w:pPr>
            <w:r w:rsidRPr="00417DF0">
              <w:rPr>
                <w:sz w:val="18"/>
                <w:szCs w:val="18"/>
              </w:rPr>
              <w:t>Christine McTaggart and Amanda Sharp</w:t>
            </w:r>
          </w:p>
        </w:tc>
      </w:tr>
      <w:tr w:rsidR="00EC214E" w:rsidRPr="00417DF0" w14:paraId="181C6256" w14:textId="216F6F41" w:rsidTr="0A642C7B">
        <w:tc>
          <w:tcPr>
            <w:tcW w:w="3044" w:type="dxa"/>
          </w:tcPr>
          <w:p w14:paraId="71B9CC30" w14:textId="61BB981B" w:rsidR="00EC214E" w:rsidRPr="00417DF0" w:rsidRDefault="00EC214E" w:rsidP="00EC214E">
            <w:pPr>
              <w:rPr>
                <w:sz w:val="18"/>
                <w:szCs w:val="18"/>
              </w:rPr>
            </w:pPr>
            <w:r w:rsidRPr="00417DF0">
              <w:rPr>
                <w:sz w:val="18"/>
                <w:szCs w:val="18"/>
              </w:rPr>
              <w:t xml:space="preserve">11:45-12:00 </w:t>
            </w:r>
          </w:p>
        </w:tc>
        <w:tc>
          <w:tcPr>
            <w:tcW w:w="3225" w:type="dxa"/>
          </w:tcPr>
          <w:p w14:paraId="7FDB38BB" w14:textId="2FCB4861" w:rsidR="00EC214E" w:rsidRPr="00417DF0" w:rsidRDefault="00EC214E" w:rsidP="00EC214E">
            <w:pPr>
              <w:rPr>
                <w:sz w:val="18"/>
                <w:szCs w:val="18"/>
              </w:rPr>
            </w:pPr>
            <w:r w:rsidRPr="00417DF0">
              <w:rPr>
                <w:sz w:val="18"/>
                <w:szCs w:val="18"/>
              </w:rPr>
              <w:t xml:space="preserve">SSG update </w:t>
            </w:r>
          </w:p>
        </w:tc>
        <w:tc>
          <w:tcPr>
            <w:tcW w:w="2747" w:type="dxa"/>
          </w:tcPr>
          <w:p w14:paraId="4B0BC2BD" w14:textId="0885A9E8" w:rsidR="00EC214E" w:rsidRPr="00417DF0" w:rsidRDefault="00EC214E" w:rsidP="00EC214E">
            <w:pPr>
              <w:rPr>
                <w:sz w:val="18"/>
                <w:szCs w:val="18"/>
              </w:rPr>
            </w:pPr>
            <w:r w:rsidRPr="00417DF0">
              <w:rPr>
                <w:sz w:val="18"/>
                <w:szCs w:val="18"/>
              </w:rPr>
              <w:t xml:space="preserve">Kim </w:t>
            </w:r>
            <w:proofErr w:type="spellStart"/>
            <w:r w:rsidRPr="00417DF0">
              <w:rPr>
                <w:sz w:val="18"/>
                <w:szCs w:val="18"/>
              </w:rPr>
              <w:t>MacBeth</w:t>
            </w:r>
            <w:proofErr w:type="spellEnd"/>
          </w:p>
        </w:tc>
      </w:tr>
    </w:tbl>
    <w:p w14:paraId="17E46ED6" w14:textId="0D50FB7A" w:rsidR="00007BB0" w:rsidRPr="00417DF0" w:rsidRDefault="00007BB0">
      <w:pPr>
        <w:rPr>
          <w:b/>
          <w:bCs/>
          <w:sz w:val="18"/>
          <w:szCs w:val="18"/>
        </w:rPr>
      </w:pPr>
    </w:p>
    <w:p w14:paraId="76CC3908" w14:textId="21860FBE" w:rsidR="00BD467A" w:rsidRPr="00417DF0" w:rsidRDefault="00BD467A">
      <w:pPr>
        <w:rPr>
          <w:b/>
          <w:bCs/>
          <w:sz w:val="18"/>
          <w:szCs w:val="18"/>
        </w:rPr>
      </w:pPr>
      <w:r w:rsidRPr="00417DF0">
        <w:rPr>
          <w:b/>
          <w:bCs/>
          <w:sz w:val="18"/>
          <w:szCs w:val="18"/>
        </w:rPr>
        <w:t xml:space="preserve">12:00-1:00 Lunch </w:t>
      </w:r>
    </w:p>
    <w:p w14:paraId="6921C777" w14:textId="3A049CAB" w:rsidR="00007BB0" w:rsidRPr="00417DF0" w:rsidRDefault="00007BB0">
      <w:pPr>
        <w:rPr>
          <w:b/>
          <w:bCs/>
          <w:sz w:val="18"/>
          <w:szCs w:val="18"/>
          <w:u w:val="single"/>
        </w:rPr>
      </w:pPr>
      <w:r w:rsidRPr="00417DF0">
        <w:rPr>
          <w:b/>
          <w:bCs/>
          <w:sz w:val="18"/>
          <w:szCs w:val="18"/>
          <w:u w:val="single"/>
        </w:rPr>
        <w:t>Session 2</w:t>
      </w:r>
      <w:r w:rsidR="008C3AE8" w:rsidRPr="00417DF0">
        <w:rPr>
          <w:b/>
          <w:bCs/>
          <w:sz w:val="18"/>
          <w:szCs w:val="18"/>
          <w:u w:val="single"/>
        </w:rPr>
        <w:t xml:space="preserve">: Autoimmune Liver </w:t>
      </w:r>
      <w:proofErr w:type="gramStart"/>
      <w:r w:rsidR="008C3AE8" w:rsidRPr="00417DF0">
        <w:rPr>
          <w:b/>
          <w:bCs/>
          <w:sz w:val="18"/>
          <w:szCs w:val="18"/>
          <w:u w:val="single"/>
        </w:rPr>
        <w:t xml:space="preserve">Disease </w:t>
      </w:r>
      <w:r w:rsidRPr="00417DF0">
        <w:rPr>
          <w:b/>
          <w:bCs/>
          <w:sz w:val="18"/>
          <w:szCs w:val="18"/>
          <w:u w:val="single"/>
        </w:rPr>
        <w:t xml:space="preserve"> Chairperson</w:t>
      </w:r>
      <w:proofErr w:type="gramEnd"/>
      <w:r w:rsidRPr="00417DF0">
        <w:rPr>
          <w:b/>
          <w:bCs/>
          <w:sz w:val="18"/>
          <w:szCs w:val="18"/>
          <w:u w:val="single"/>
        </w:rPr>
        <w:t xml:space="preserve"> Amanda Sharp </w:t>
      </w:r>
      <w:r w:rsidR="0039593A" w:rsidRPr="00417DF0">
        <w:rPr>
          <w:b/>
          <w:bCs/>
          <w:sz w:val="18"/>
          <w:szCs w:val="18"/>
          <w:u w:val="single"/>
        </w:rPr>
        <w:t xml:space="preserve">(Glasgow Royal) </w:t>
      </w:r>
    </w:p>
    <w:tbl>
      <w:tblPr>
        <w:tblStyle w:val="TableGrid"/>
        <w:tblW w:w="0" w:type="auto"/>
        <w:tblLook w:val="04A0" w:firstRow="1" w:lastRow="0" w:firstColumn="1" w:lastColumn="0" w:noHBand="0" w:noVBand="1"/>
      </w:tblPr>
      <w:tblGrid>
        <w:gridCol w:w="3006"/>
        <w:gridCol w:w="3005"/>
        <w:gridCol w:w="3005"/>
      </w:tblGrid>
      <w:tr w:rsidR="0039593A" w:rsidRPr="00417DF0" w14:paraId="2D6FFF7B" w14:textId="0A053C4A" w:rsidTr="0A642C7B">
        <w:tc>
          <w:tcPr>
            <w:tcW w:w="3006" w:type="dxa"/>
          </w:tcPr>
          <w:p w14:paraId="62FA88A4" w14:textId="4BCA46F2" w:rsidR="0039593A" w:rsidRPr="00417DF0" w:rsidRDefault="004558F8">
            <w:pPr>
              <w:rPr>
                <w:sz w:val="18"/>
                <w:szCs w:val="18"/>
              </w:rPr>
            </w:pPr>
            <w:r>
              <w:rPr>
                <w:sz w:val="18"/>
                <w:szCs w:val="18"/>
              </w:rPr>
              <w:t>1-</w:t>
            </w:r>
            <w:r w:rsidR="005A01B9" w:rsidRPr="00417DF0">
              <w:rPr>
                <w:sz w:val="18"/>
                <w:szCs w:val="18"/>
              </w:rPr>
              <w:t>1:30</w:t>
            </w:r>
          </w:p>
        </w:tc>
        <w:tc>
          <w:tcPr>
            <w:tcW w:w="3005" w:type="dxa"/>
          </w:tcPr>
          <w:p w14:paraId="4058E5AD" w14:textId="6FFAC886" w:rsidR="0039593A" w:rsidRPr="00417DF0" w:rsidRDefault="23BB2C38">
            <w:pPr>
              <w:rPr>
                <w:sz w:val="18"/>
                <w:szCs w:val="18"/>
              </w:rPr>
            </w:pPr>
            <w:r w:rsidRPr="00417DF0">
              <w:rPr>
                <w:sz w:val="18"/>
                <w:szCs w:val="18"/>
              </w:rPr>
              <w:t>A</w:t>
            </w:r>
            <w:r w:rsidR="51622CFA" w:rsidRPr="00417DF0">
              <w:rPr>
                <w:sz w:val="18"/>
                <w:szCs w:val="18"/>
              </w:rPr>
              <w:t>utoimmune hepatitis</w:t>
            </w:r>
            <w:r w:rsidR="00552EB6">
              <w:rPr>
                <w:sz w:val="18"/>
                <w:szCs w:val="18"/>
              </w:rPr>
              <w:t xml:space="preserve"> in brief, with cases. </w:t>
            </w:r>
          </w:p>
        </w:tc>
        <w:tc>
          <w:tcPr>
            <w:tcW w:w="3005" w:type="dxa"/>
          </w:tcPr>
          <w:p w14:paraId="05E6ABF1" w14:textId="5265B385" w:rsidR="0039593A" w:rsidRPr="00417DF0" w:rsidRDefault="7218875F">
            <w:pPr>
              <w:rPr>
                <w:sz w:val="18"/>
                <w:szCs w:val="18"/>
              </w:rPr>
            </w:pPr>
            <w:r w:rsidRPr="00417DF0">
              <w:rPr>
                <w:sz w:val="18"/>
                <w:szCs w:val="18"/>
              </w:rPr>
              <w:t xml:space="preserve">Dr </w:t>
            </w:r>
            <w:r w:rsidR="766DF2AB" w:rsidRPr="00417DF0">
              <w:rPr>
                <w:sz w:val="18"/>
                <w:szCs w:val="18"/>
              </w:rPr>
              <w:t>Neil Lachlan</w:t>
            </w:r>
            <w:r w:rsidR="02E8B0F8" w:rsidRPr="00417DF0">
              <w:rPr>
                <w:sz w:val="18"/>
                <w:szCs w:val="18"/>
              </w:rPr>
              <w:t>, Consultant Hepatology, Glasgow Royal Infirmary</w:t>
            </w:r>
            <w:r w:rsidR="766DF2AB" w:rsidRPr="00417DF0">
              <w:rPr>
                <w:sz w:val="18"/>
                <w:szCs w:val="18"/>
              </w:rPr>
              <w:t xml:space="preserve"> </w:t>
            </w:r>
          </w:p>
        </w:tc>
      </w:tr>
      <w:tr w:rsidR="0039593A" w:rsidRPr="00417DF0" w14:paraId="6FEF271F" w14:textId="0CD445DF" w:rsidTr="0A642C7B">
        <w:tc>
          <w:tcPr>
            <w:tcW w:w="3006" w:type="dxa"/>
          </w:tcPr>
          <w:p w14:paraId="3CA8DF29" w14:textId="45CFDD55" w:rsidR="0039593A" w:rsidRPr="00417DF0" w:rsidRDefault="005A01B9">
            <w:pPr>
              <w:rPr>
                <w:sz w:val="18"/>
                <w:szCs w:val="18"/>
              </w:rPr>
            </w:pPr>
            <w:r w:rsidRPr="00417DF0">
              <w:rPr>
                <w:sz w:val="18"/>
                <w:szCs w:val="18"/>
              </w:rPr>
              <w:t>1:30-2:00</w:t>
            </w:r>
          </w:p>
        </w:tc>
        <w:tc>
          <w:tcPr>
            <w:tcW w:w="3005" w:type="dxa"/>
          </w:tcPr>
          <w:p w14:paraId="3585FAB1" w14:textId="3165A9ED" w:rsidR="0039593A" w:rsidRPr="00417DF0" w:rsidRDefault="0034228E">
            <w:pPr>
              <w:rPr>
                <w:sz w:val="18"/>
                <w:szCs w:val="18"/>
              </w:rPr>
            </w:pPr>
            <w:r w:rsidRPr="00417DF0">
              <w:rPr>
                <w:sz w:val="18"/>
                <w:szCs w:val="18"/>
              </w:rPr>
              <w:t xml:space="preserve">PBC </w:t>
            </w:r>
            <w:r w:rsidR="005A6610" w:rsidRPr="00417DF0">
              <w:rPr>
                <w:sz w:val="18"/>
                <w:szCs w:val="18"/>
              </w:rPr>
              <w:t xml:space="preserve">Audit </w:t>
            </w:r>
          </w:p>
        </w:tc>
        <w:tc>
          <w:tcPr>
            <w:tcW w:w="3005" w:type="dxa"/>
          </w:tcPr>
          <w:p w14:paraId="46893DF3" w14:textId="744F693A" w:rsidR="0039593A" w:rsidRPr="00417DF0" w:rsidRDefault="2C1C4E21">
            <w:pPr>
              <w:rPr>
                <w:sz w:val="18"/>
                <w:szCs w:val="18"/>
              </w:rPr>
            </w:pPr>
            <w:r w:rsidRPr="00417DF0">
              <w:rPr>
                <w:sz w:val="18"/>
                <w:szCs w:val="18"/>
              </w:rPr>
              <w:t xml:space="preserve">Dr </w:t>
            </w:r>
            <w:r w:rsidR="766DF2AB" w:rsidRPr="00417DF0">
              <w:rPr>
                <w:sz w:val="18"/>
                <w:szCs w:val="18"/>
              </w:rPr>
              <w:t xml:space="preserve">Jo </w:t>
            </w:r>
            <w:proofErr w:type="spellStart"/>
            <w:r w:rsidR="766DF2AB" w:rsidRPr="00417DF0">
              <w:rPr>
                <w:sz w:val="18"/>
                <w:szCs w:val="18"/>
              </w:rPr>
              <w:t>Leithead</w:t>
            </w:r>
            <w:proofErr w:type="spellEnd"/>
            <w:r w:rsidR="2CC8CE00" w:rsidRPr="00417DF0">
              <w:rPr>
                <w:sz w:val="18"/>
                <w:szCs w:val="18"/>
              </w:rPr>
              <w:t xml:space="preserve">, Consultant </w:t>
            </w:r>
            <w:proofErr w:type="spellStart"/>
            <w:r w:rsidR="2CC8CE00" w:rsidRPr="00417DF0">
              <w:rPr>
                <w:sz w:val="18"/>
                <w:szCs w:val="18"/>
              </w:rPr>
              <w:t>Hepatologist</w:t>
            </w:r>
            <w:proofErr w:type="spellEnd"/>
            <w:r w:rsidR="2CC8CE00" w:rsidRPr="00417DF0">
              <w:rPr>
                <w:sz w:val="18"/>
                <w:szCs w:val="18"/>
              </w:rPr>
              <w:t>, Forth Valley Hospital</w:t>
            </w:r>
          </w:p>
        </w:tc>
      </w:tr>
      <w:tr w:rsidR="0039593A" w:rsidRPr="00417DF0" w14:paraId="03E2285F" w14:textId="6084482C" w:rsidTr="0A642C7B">
        <w:tc>
          <w:tcPr>
            <w:tcW w:w="3006" w:type="dxa"/>
          </w:tcPr>
          <w:p w14:paraId="44BCD3C3" w14:textId="6B8EA0CD" w:rsidR="0039593A" w:rsidRPr="00417DF0" w:rsidRDefault="005A01B9">
            <w:pPr>
              <w:rPr>
                <w:sz w:val="18"/>
                <w:szCs w:val="18"/>
              </w:rPr>
            </w:pPr>
            <w:r w:rsidRPr="00417DF0">
              <w:rPr>
                <w:sz w:val="18"/>
                <w:szCs w:val="18"/>
              </w:rPr>
              <w:t>2:00-</w:t>
            </w:r>
            <w:r w:rsidR="00BD467A" w:rsidRPr="00417DF0">
              <w:rPr>
                <w:sz w:val="18"/>
                <w:szCs w:val="18"/>
              </w:rPr>
              <w:t>2:30</w:t>
            </w:r>
          </w:p>
        </w:tc>
        <w:tc>
          <w:tcPr>
            <w:tcW w:w="3005" w:type="dxa"/>
          </w:tcPr>
          <w:p w14:paraId="1B14B14A" w14:textId="5B61BB0F" w:rsidR="0039593A" w:rsidRPr="00417DF0" w:rsidRDefault="1E0DDB87">
            <w:pPr>
              <w:rPr>
                <w:sz w:val="18"/>
                <w:szCs w:val="18"/>
              </w:rPr>
            </w:pPr>
            <w:r w:rsidRPr="00417DF0">
              <w:rPr>
                <w:sz w:val="18"/>
                <w:szCs w:val="18"/>
              </w:rPr>
              <w:t>The 6C’s of PSC</w:t>
            </w:r>
          </w:p>
        </w:tc>
        <w:tc>
          <w:tcPr>
            <w:tcW w:w="3005" w:type="dxa"/>
          </w:tcPr>
          <w:p w14:paraId="4DD1BCF7" w14:textId="2E4D08C4" w:rsidR="0039593A" w:rsidRPr="00417DF0" w:rsidRDefault="30BD6C91">
            <w:pPr>
              <w:rPr>
                <w:sz w:val="18"/>
                <w:szCs w:val="18"/>
              </w:rPr>
            </w:pPr>
            <w:r w:rsidRPr="00417DF0">
              <w:rPr>
                <w:sz w:val="18"/>
                <w:szCs w:val="18"/>
              </w:rPr>
              <w:t xml:space="preserve">Dr </w:t>
            </w:r>
            <w:r w:rsidR="7B73B49A" w:rsidRPr="00417DF0">
              <w:rPr>
                <w:sz w:val="18"/>
                <w:szCs w:val="18"/>
              </w:rPr>
              <w:t>Jude Morris</w:t>
            </w:r>
            <w:r w:rsidR="3A84A52B" w:rsidRPr="00417DF0">
              <w:rPr>
                <w:sz w:val="18"/>
                <w:szCs w:val="18"/>
              </w:rPr>
              <w:t>, Consultant Hepatologist, QEUH</w:t>
            </w:r>
          </w:p>
        </w:tc>
      </w:tr>
    </w:tbl>
    <w:p w14:paraId="2286D5C5" w14:textId="77777777" w:rsidR="00AC559C" w:rsidRPr="00417DF0" w:rsidRDefault="00AC559C">
      <w:pPr>
        <w:rPr>
          <w:b/>
          <w:bCs/>
          <w:sz w:val="18"/>
          <w:szCs w:val="18"/>
        </w:rPr>
      </w:pPr>
    </w:p>
    <w:p w14:paraId="11B16D6F" w14:textId="7E4E7260" w:rsidR="00BD467A" w:rsidRPr="00417DF0" w:rsidRDefault="00BD467A">
      <w:pPr>
        <w:rPr>
          <w:b/>
          <w:bCs/>
          <w:sz w:val="18"/>
          <w:szCs w:val="18"/>
        </w:rPr>
      </w:pPr>
      <w:r w:rsidRPr="00417DF0">
        <w:rPr>
          <w:b/>
          <w:bCs/>
          <w:sz w:val="18"/>
          <w:szCs w:val="18"/>
        </w:rPr>
        <w:t xml:space="preserve">2:30-2:45 – Coffee/ Teas </w:t>
      </w:r>
    </w:p>
    <w:p w14:paraId="004CD965" w14:textId="097B331B" w:rsidR="00007BB0" w:rsidRPr="00417DF0" w:rsidRDefault="00007BB0">
      <w:pPr>
        <w:rPr>
          <w:b/>
          <w:bCs/>
          <w:sz w:val="18"/>
          <w:szCs w:val="18"/>
          <w:u w:val="single"/>
        </w:rPr>
      </w:pPr>
      <w:r w:rsidRPr="00417DF0">
        <w:rPr>
          <w:b/>
          <w:bCs/>
          <w:sz w:val="18"/>
          <w:szCs w:val="18"/>
          <w:u w:val="single"/>
        </w:rPr>
        <w:t>Session3</w:t>
      </w:r>
      <w:r w:rsidR="00BD467A" w:rsidRPr="00417DF0">
        <w:rPr>
          <w:b/>
          <w:bCs/>
          <w:sz w:val="18"/>
          <w:szCs w:val="18"/>
          <w:u w:val="single"/>
        </w:rPr>
        <w:t xml:space="preserve">: </w:t>
      </w:r>
      <w:r w:rsidR="008C3AE8" w:rsidRPr="00417DF0">
        <w:rPr>
          <w:b/>
          <w:bCs/>
          <w:sz w:val="18"/>
          <w:szCs w:val="18"/>
          <w:u w:val="single"/>
        </w:rPr>
        <w:t>Pall</w:t>
      </w:r>
      <w:r w:rsidR="005A01B9" w:rsidRPr="00417DF0">
        <w:rPr>
          <w:b/>
          <w:bCs/>
          <w:sz w:val="18"/>
          <w:szCs w:val="18"/>
          <w:u w:val="single"/>
        </w:rPr>
        <w:t xml:space="preserve">iation and End Stage Liver </w:t>
      </w:r>
      <w:proofErr w:type="gramStart"/>
      <w:r w:rsidR="005A01B9" w:rsidRPr="00417DF0">
        <w:rPr>
          <w:b/>
          <w:bCs/>
          <w:sz w:val="18"/>
          <w:szCs w:val="18"/>
          <w:u w:val="single"/>
        </w:rPr>
        <w:t xml:space="preserve">Disease </w:t>
      </w:r>
      <w:r w:rsidRPr="00417DF0">
        <w:rPr>
          <w:b/>
          <w:bCs/>
          <w:sz w:val="18"/>
          <w:szCs w:val="18"/>
          <w:u w:val="single"/>
        </w:rPr>
        <w:t xml:space="preserve"> Chairperson</w:t>
      </w:r>
      <w:proofErr w:type="gramEnd"/>
      <w:r w:rsidRPr="00417DF0">
        <w:rPr>
          <w:b/>
          <w:bCs/>
          <w:sz w:val="18"/>
          <w:szCs w:val="18"/>
          <w:u w:val="single"/>
        </w:rPr>
        <w:t xml:space="preserve"> Beth Speirs </w:t>
      </w:r>
      <w:r w:rsidR="0039593A" w:rsidRPr="00417DF0">
        <w:rPr>
          <w:b/>
          <w:bCs/>
          <w:sz w:val="18"/>
          <w:szCs w:val="18"/>
          <w:u w:val="single"/>
        </w:rPr>
        <w:t xml:space="preserve">(RAH) </w:t>
      </w:r>
    </w:p>
    <w:tbl>
      <w:tblPr>
        <w:tblStyle w:val="TableGrid"/>
        <w:tblW w:w="0" w:type="auto"/>
        <w:tblLook w:val="04A0" w:firstRow="1" w:lastRow="0" w:firstColumn="1" w:lastColumn="0" w:noHBand="0" w:noVBand="1"/>
      </w:tblPr>
      <w:tblGrid>
        <w:gridCol w:w="3006"/>
        <w:gridCol w:w="3005"/>
        <w:gridCol w:w="3005"/>
      </w:tblGrid>
      <w:tr w:rsidR="0039593A" w:rsidRPr="00417DF0" w14:paraId="618E7F66" w14:textId="31386A52" w:rsidTr="0A642C7B">
        <w:tc>
          <w:tcPr>
            <w:tcW w:w="3006" w:type="dxa"/>
          </w:tcPr>
          <w:p w14:paraId="1A592BB0" w14:textId="3D9EB8C7" w:rsidR="0039593A" w:rsidRPr="00417DF0" w:rsidRDefault="002546F7" w:rsidP="356DF448">
            <w:pPr>
              <w:rPr>
                <w:sz w:val="18"/>
                <w:szCs w:val="18"/>
              </w:rPr>
            </w:pPr>
            <w:r w:rsidRPr="00417DF0">
              <w:rPr>
                <w:sz w:val="18"/>
                <w:szCs w:val="18"/>
              </w:rPr>
              <w:t>2:45</w:t>
            </w:r>
            <w:r w:rsidR="009B4BE5" w:rsidRPr="00417DF0">
              <w:rPr>
                <w:sz w:val="18"/>
                <w:szCs w:val="18"/>
              </w:rPr>
              <w:t>-3:15</w:t>
            </w:r>
          </w:p>
        </w:tc>
        <w:tc>
          <w:tcPr>
            <w:tcW w:w="3005" w:type="dxa"/>
          </w:tcPr>
          <w:p w14:paraId="69EDC43E" w14:textId="6DB52550" w:rsidR="0039593A" w:rsidRPr="00417DF0" w:rsidRDefault="76A50D0F" w:rsidP="356DF448">
            <w:pPr>
              <w:rPr>
                <w:b/>
                <w:bCs/>
                <w:sz w:val="18"/>
                <w:szCs w:val="18"/>
              </w:rPr>
            </w:pPr>
            <w:r w:rsidRPr="00417DF0">
              <w:rPr>
                <w:rFonts w:ascii="Calibri" w:eastAsia="Calibri" w:hAnsi="Calibri" w:cs="Calibri"/>
                <w:color w:val="000000" w:themeColor="text1"/>
                <w:sz w:val="18"/>
                <w:szCs w:val="18"/>
              </w:rPr>
              <w:t xml:space="preserve">Time to get </w:t>
            </w:r>
            <w:proofErr w:type="spellStart"/>
            <w:r w:rsidRPr="00417DF0">
              <w:rPr>
                <w:rFonts w:ascii="Calibri" w:eastAsia="Calibri" w:hAnsi="Calibri" w:cs="Calibri"/>
                <w:color w:val="000000" w:themeColor="text1"/>
                <w:sz w:val="18"/>
                <w:szCs w:val="18"/>
              </w:rPr>
              <w:t>SCiLD</w:t>
            </w:r>
            <w:proofErr w:type="spellEnd"/>
            <w:r w:rsidR="0034228E" w:rsidRPr="00417DF0">
              <w:rPr>
                <w:b/>
                <w:bCs/>
                <w:sz w:val="18"/>
                <w:szCs w:val="18"/>
              </w:rPr>
              <w:t xml:space="preserve"> </w:t>
            </w:r>
          </w:p>
        </w:tc>
        <w:tc>
          <w:tcPr>
            <w:tcW w:w="3005" w:type="dxa"/>
          </w:tcPr>
          <w:p w14:paraId="5C53A746" w14:textId="442129A2" w:rsidR="0039593A" w:rsidRPr="00417DF0" w:rsidRDefault="1C0A49D4" w:rsidP="0A642C7B">
            <w:pPr>
              <w:rPr>
                <w:sz w:val="18"/>
                <w:szCs w:val="18"/>
                <w:lang w:val="it-IT"/>
              </w:rPr>
            </w:pPr>
            <w:r w:rsidRPr="00417DF0">
              <w:rPr>
                <w:sz w:val="18"/>
                <w:szCs w:val="18"/>
                <w:lang w:val="it-IT"/>
              </w:rPr>
              <w:t>Dr Fiona Finlay</w:t>
            </w:r>
            <w:r w:rsidR="258C9D8F" w:rsidRPr="00417DF0">
              <w:rPr>
                <w:sz w:val="18"/>
                <w:szCs w:val="18"/>
                <w:lang w:val="it-IT"/>
              </w:rPr>
              <w:t>, Consultant in Palliative Medicine, QEUH</w:t>
            </w:r>
          </w:p>
        </w:tc>
      </w:tr>
      <w:tr w:rsidR="0039593A" w:rsidRPr="00417DF0" w14:paraId="59F3D70E" w14:textId="55772434" w:rsidTr="0A642C7B">
        <w:tc>
          <w:tcPr>
            <w:tcW w:w="3006" w:type="dxa"/>
          </w:tcPr>
          <w:p w14:paraId="32BA5614" w14:textId="0B5B5FF5" w:rsidR="0039593A" w:rsidRPr="00417DF0" w:rsidRDefault="009B4BE5" w:rsidP="356DF448">
            <w:pPr>
              <w:rPr>
                <w:sz w:val="18"/>
                <w:szCs w:val="18"/>
              </w:rPr>
            </w:pPr>
            <w:r w:rsidRPr="00417DF0">
              <w:rPr>
                <w:sz w:val="18"/>
                <w:szCs w:val="18"/>
              </w:rPr>
              <w:t>3:15-3:45</w:t>
            </w:r>
          </w:p>
        </w:tc>
        <w:tc>
          <w:tcPr>
            <w:tcW w:w="3005" w:type="dxa"/>
          </w:tcPr>
          <w:p w14:paraId="318517EE" w14:textId="73C21186" w:rsidR="0039593A" w:rsidRPr="001E3195" w:rsidRDefault="001E3195" w:rsidP="005A74B8">
            <w:pPr>
              <w:rPr>
                <w:rFonts w:cstheme="minorHAnsi"/>
                <w:sz w:val="18"/>
                <w:szCs w:val="18"/>
              </w:rPr>
            </w:pPr>
            <w:r w:rsidRPr="001E3195">
              <w:rPr>
                <w:rFonts w:cstheme="minorHAnsi"/>
                <w:color w:val="242424"/>
                <w:sz w:val="18"/>
                <w:szCs w:val="18"/>
                <w:shd w:val="clear" w:color="auto" w:fill="FFFFFF"/>
              </w:rPr>
              <w:t>Hepatic encephalopathy ma</w:t>
            </w:r>
            <w:r w:rsidR="005A74B8">
              <w:rPr>
                <w:rFonts w:cstheme="minorHAnsi"/>
                <w:color w:val="242424"/>
                <w:sz w:val="18"/>
                <w:szCs w:val="18"/>
                <w:shd w:val="clear" w:color="auto" w:fill="FFFFFF"/>
              </w:rPr>
              <w:t>nagement</w:t>
            </w:r>
            <w:bookmarkStart w:id="0" w:name="_GoBack"/>
            <w:bookmarkEnd w:id="0"/>
          </w:p>
        </w:tc>
        <w:tc>
          <w:tcPr>
            <w:tcW w:w="3005" w:type="dxa"/>
          </w:tcPr>
          <w:p w14:paraId="56B4D042" w14:textId="107A56D6" w:rsidR="0039593A" w:rsidRPr="00417DF0" w:rsidRDefault="2288DD43" w:rsidP="356DF448">
            <w:pPr>
              <w:rPr>
                <w:sz w:val="18"/>
                <w:szCs w:val="18"/>
              </w:rPr>
            </w:pPr>
            <w:r w:rsidRPr="00417DF0">
              <w:rPr>
                <w:sz w:val="18"/>
                <w:szCs w:val="18"/>
              </w:rPr>
              <w:t>Dr Michael Johnston</w:t>
            </w:r>
            <w:r w:rsidR="4E5E0573" w:rsidRPr="00417DF0">
              <w:rPr>
                <w:sz w:val="18"/>
                <w:szCs w:val="18"/>
              </w:rPr>
              <w:t>, Consultant Hepatologist, QEUH</w:t>
            </w:r>
          </w:p>
        </w:tc>
      </w:tr>
      <w:tr w:rsidR="0039593A" w:rsidRPr="00417DF0" w14:paraId="5C1149E0" w14:textId="49C24EFF" w:rsidTr="0A642C7B">
        <w:tc>
          <w:tcPr>
            <w:tcW w:w="3006" w:type="dxa"/>
          </w:tcPr>
          <w:p w14:paraId="7A8E2CDE" w14:textId="7A651CE6" w:rsidR="0039593A" w:rsidRPr="00417DF0" w:rsidRDefault="009B4BE5" w:rsidP="356DF448">
            <w:pPr>
              <w:rPr>
                <w:sz w:val="18"/>
                <w:szCs w:val="18"/>
              </w:rPr>
            </w:pPr>
            <w:r w:rsidRPr="00417DF0">
              <w:rPr>
                <w:sz w:val="18"/>
                <w:szCs w:val="18"/>
              </w:rPr>
              <w:t xml:space="preserve">3:45-4 </w:t>
            </w:r>
          </w:p>
        </w:tc>
        <w:tc>
          <w:tcPr>
            <w:tcW w:w="3005" w:type="dxa"/>
          </w:tcPr>
          <w:p w14:paraId="3B5C395C" w14:textId="76B7440C" w:rsidR="0039593A" w:rsidRPr="00417DF0" w:rsidRDefault="009B4BE5" w:rsidP="356DF448">
            <w:pPr>
              <w:rPr>
                <w:sz w:val="18"/>
                <w:szCs w:val="18"/>
              </w:rPr>
            </w:pPr>
            <w:r w:rsidRPr="00417DF0">
              <w:rPr>
                <w:sz w:val="18"/>
                <w:szCs w:val="18"/>
              </w:rPr>
              <w:t xml:space="preserve">Summary and Close </w:t>
            </w:r>
          </w:p>
        </w:tc>
        <w:tc>
          <w:tcPr>
            <w:tcW w:w="3005" w:type="dxa"/>
          </w:tcPr>
          <w:p w14:paraId="3E5D661A" w14:textId="08E73FFE" w:rsidR="0039593A" w:rsidRPr="00417DF0" w:rsidRDefault="007273BE" w:rsidP="356DF448">
            <w:pPr>
              <w:rPr>
                <w:sz w:val="18"/>
                <w:szCs w:val="18"/>
              </w:rPr>
            </w:pPr>
            <w:r w:rsidRPr="00417DF0">
              <w:rPr>
                <w:sz w:val="18"/>
                <w:szCs w:val="18"/>
              </w:rPr>
              <w:t xml:space="preserve">Chairs </w:t>
            </w:r>
          </w:p>
        </w:tc>
      </w:tr>
    </w:tbl>
    <w:p w14:paraId="20F5FC19" w14:textId="77777777" w:rsidR="00417DF0" w:rsidRDefault="00417DF0">
      <w:pPr>
        <w:rPr>
          <w:sz w:val="18"/>
          <w:szCs w:val="18"/>
        </w:rPr>
      </w:pPr>
    </w:p>
    <w:p w14:paraId="5C01AB74" w14:textId="42931E16" w:rsidR="008422ED" w:rsidRPr="00417DF0" w:rsidRDefault="00007BB0">
      <w:pPr>
        <w:rPr>
          <w:sz w:val="18"/>
          <w:szCs w:val="18"/>
        </w:rPr>
      </w:pPr>
      <w:r w:rsidRPr="00417DF0">
        <w:rPr>
          <w:sz w:val="18"/>
          <w:szCs w:val="18"/>
        </w:rPr>
        <w:t xml:space="preserve">If you would like to attend this meeting could you please email Christine </w:t>
      </w:r>
      <w:proofErr w:type="gramStart"/>
      <w:r w:rsidRPr="00417DF0">
        <w:rPr>
          <w:sz w:val="18"/>
          <w:szCs w:val="18"/>
        </w:rPr>
        <w:t>McTagg</w:t>
      </w:r>
      <w:r w:rsidR="00B668BB" w:rsidRPr="00417DF0">
        <w:rPr>
          <w:sz w:val="18"/>
          <w:szCs w:val="18"/>
        </w:rPr>
        <w:t>a</w:t>
      </w:r>
      <w:r w:rsidRPr="00417DF0">
        <w:rPr>
          <w:sz w:val="18"/>
          <w:szCs w:val="18"/>
        </w:rPr>
        <w:t>rt</w:t>
      </w:r>
      <w:proofErr w:type="gramEnd"/>
    </w:p>
    <w:p w14:paraId="49775012" w14:textId="4B3A2CD6" w:rsidR="008422ED" w:rsidRPr="00417DF0" w:rsidRDefault="005A74B8">
      <w:pPr>
        <w:rPr>
          <w:sz w:val="18"/>
          <w:szCs w:val="18"/>
        </w:rPr>
      </w:pPr>
      <w:hyperlink r:id="rId8" w:history="1">
        <w:r w:rsidR="008422ED" w:rsidRPr="00417DF0">
          <w:rPr>
            <w:rStyle w:val="Hyperlink"/>
            <w:sz w:val="18"/>
            <w:szCs w:val="18"/>
          </w:rPr>
          <w:t>Christine.McTaggart@ggc.scot.nhs.uk</w:t>
        </w:r>
      </w:hyperlink>
    </w:p>
    <w:p w14:paraId="5FE09476" w14:textId="6CD1D8CE" w:rsidR="00007BB0" w:rsidRPr="00417DF0" w:rsidRDefault="00007BB0">
      <w:pPr>
        <w:rPr>
          <w:sz w:val="18"/>
          <w:szCs w:val="18"/>
        </w:rPr>
      </w:pPr>
      <w:r w:rsidRPr="00417DF0">
        <w:rPr>
          <w:sz w:val="18"/>
          <w:szCs w:val="18"/>
        </w:rPr>
        <w:t xml:space="preserve"> </w:t>
      </w:r>
    </w:p>
    <w:p w14:paraId="1B723093" w14:textId="77777777" w:rsidR="00007BB0" w:rsidRPr="00007BB0" w:rsidRDefault="00007BB0">
      <w:pPr>
        <w:rPr>
          <w:b/>
          <w:bCs/>
          <w:sz w:val="28"/>
          <w:szCs w:val="28"/>
        </w:rPr>
      </w:pPr>
    </w:p>
    <w:p w14:paraId="7F518403" w14:textId="77777777" w:rsidR="00007BB0" w:rsidRPr="00007BB0" w:rsidRDefault="00007BB0">
      <w:pPr>
        <w:rPr>
          <w:b/>
          <w:bCs/>
          <w:sz w:val="44"/>
          <w:szCs w:val="44"/>
        </w:rPr>
      </w:pPr>
    </w:p>
    <w:sectPr w:rsidR="00007BB0" w:rsidRPr="00007BB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3109" w14:textId="77777777" w:rsidR="00206387" w:rsidRDefault="00206387" w:rsidP="00007BB0">
      <w:pPr>
        <w:spacing w:after="0" w:line="240" w:lineRule="auto"/>
      </w:pPr>
      <w:r>
        <w:separator/>
      </w:r>
    </w:p>
  </w:endnote>
  <w:endnote w:type="continuationSeparator" w:id="0">
    <w:p w14:paraId="7360C27E" w14:textId="77777777" w:rsidR="00206387" w:rsidRDefault="00206387" w:rsidP="000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2A306" w14:textId="2C3B0D21" w:rsidR="00332EC0" w:rsidRPr="00417DF0" w:rsidRDefault="356DF448" w:rsidP="356DF448">
    <w:pPr>
      <w:rPr>
        <w:rFonts w:ascii="Arial" w:hAnsi="Arial" w:cs="Arial"/>
        <w:sz w:val="16"/>
        <w:szCs w:val="16"/>
      </w:rPr>
    </w:pPr>
    <w:r w:rsidRPr="00417DF0">
      <w:rPr>
        <w:rFonts w:ascii="Arial" w:hAnsi="Arial" w:cs="Arial"/>
        <w:sz w:val="16"/>
        <w:szCs w:val="16"/>
      </w:rPr>
      <w:t xml:space="preserve">This event has been sponsored by </w:t>
    </w:r>
    <w:proofErr w:type="spellStart"/>
    <w:r w:rsidRPr="00417DF0">
      <w:rPr>
        <w:rFonts w:ascii="Arial" w:hAnsi="Arial" w:cs="Arial"/>
        <w:sz w:val="16"/>
        <w:szCs w:val="16"/>
      </w:rPr>
      <w:t>Advanz</w:t>
    </w:r>
    <w:proofErr w:type="spellEnd"/>
    <w:r w:rsidRPr="00417DF0">
      <w:rPr>
        <w:rFonts w:ascii="Arial" w:hAnsi="Arial" w:cs="Arial"/>
        <w:sz w:val="16"/>
        <w:szCs w:val="16"/>
      </w:rPr>
      <w:t xml:space="preserve"> pharma, </w:t>
    </w:r>
    <w:proofErr w:type="spellStart"/>
    <w:r w:rsidR="00417DF0" w:rsidRPr="00417DF0">
      <w:rPr>
        <w:rFonts w:ascii="Arial" w:eastAsia="Arial" w:hAnsi="Arial" w:cs="Arial"/>
        <w:color w:val="242424"/>
        <w:sz w:val="16"/>
        <w:szCs w:val="16"/>
      </w:rPr>
      <w:t>Nor</w:t>
    </w:r>
    <w:r w:rsidRPr="00417DF0">
      <w:rPr>
        <w:rFonts w:ascii="Arial" w:eastAsia="Arial" w:hAnsi="Arial" w:cs="Arial"/>
        <w:color w:val="242424"/>
        <w:sz w:val="16"/>
        <w:szCs w:val="16"/>
      </w:rPr>
      <w:t>gine</w:t>
    </w:r>
    <w:proofErr w:type="spellEnd"/>
    <w:r w:rsidRPr="00417DF0">
      <w:rPr>
        <w:rFonts w:ascii="Arial" w:eastAsia="Arial" w:hAnsi="Arial" w:cs="Arial"/>
        <w:color w:val="242424"/>
        <w:sz w:val="16"/>
        <w:szCs w:val="16"/>
      </w:rPr>
      <w:t xml:space="preserve"> Pharmaceuticals Ltd</w:t>
    </w:r>
    <w:r w:rsidRPr="00417DF0">
      <w:rPr>
        <w:rFonts w:ascii="Arial" w:hAnsi="Arial" w:cs="Arial"/>
        <w:sz w:val="16"/>
        <w:szCs w:val="16"/>
      </w:rPr>
      <w:t>, Dr Falk and Echosens.  Sponsorship has been provided through event costs.  The sponsors have had no influence on the content of this meeting or selection of speakers and will be in attendance on the day</w:t>
    </w:r>
  </w:p>
  <w:p w14:paraId="6B4B9FAE" w14:textId="54AD3EE4" w:rsidR="00007BB0" w:rsidRPr="00007BB0" w:rsidRDefault="0071252B">
    <w:pPr>
      <w:pStyle w:val="Footer"/>
      <w:rPr>
        <w:lang w:val="en-US"/>
      </w:rPr>
    </w:pPr>
    <w:r>
      <w:rPr>
        <w:lang w:val="en-US"/>
      </w:rPr>
      <w:t xml:space="preserve">  </w:t>
    </w:r>
    <w:r w:rsidR="00007BB0">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4147" w14:textId="77777777" w:rsidR="00206387" w:rsidRDefault="00206387" w:rsidP="00007BB0">
      <w:pPr>
        <w:spacing w:after="0" w:line="240" w:lineRule="auto"/>
      </w:pPr>
      <w:r>
        <w:separator/>
      </w:r>
    </w:p>
  </w:footnote>
  <w:footnote w:type="continuationSeparator" w:id="0">
    <w:p w14:paraId="74381381" w14:textId="77777777" w:rsidR="00206387" w:rsidRDefault="00206387" w:rsidP="0000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56DF448" w14:paraId="4088BE5F" w14:textId="77777777" w:rsidTr="356DF448">
      <w:trPr>
        <w:trHeight w:val="300"/>
      </w:trPr>
      <w:tc>
        <w:tcPr>
          <w:tcW w:w="3005" w:type="dxa"/>
        </w:tcPr>
        <w:p w14:paraId="568A85BC" w14:textId="13288C0B" w:rsidR="356DF448" w:rsidRDefault="356DF448" w:rsidP="356DF448">
          <w:pPr>
            <w:pStyle w:val="Header"/>
            <w:ind w:left="-115"/>
          </w:pPr>
        </w:p>
      </w:tc>
      <w:tc>
        <w:tcPr>
          <w:tcW w:w="3005" w:type="dxa"/>
        </w:tcPr>
        <w:p w14:paraId="57F562C8" w14:textId="66BBD123" w:rsidR="356DF448" w:rsidRDefault="356DF448" w:rsidP="356DF448">
          <w:pPr>
            <w:pStyle w:val="Header"/>
            <w:jc w:val="center"/>
          </w:pPr>
        </w:p>
      </w:tc>
      <w:tc>
        <w:tcPr>
          <w:tcW w:w="3005" w:type="dxa"/>
        </w:tcPr>
        <w:p w14:paraId="5ABB1947" w14:textId="5A79E33F" w:rsidR="356DF448" w:rsidRDefault="356DF448" w:rsidP="356DF448">
          <w:pPr>
            <w:pStyle w:val="Header"/>
            <w:ind w:right="-115"/>
            <w:jc w:val="right"/>
          </w:pPr>
        </w:p>
      </w:tc>
    </w:tr>
  </w:tbl>
  <w:p w14:paraId="1DF29B74" w14:textId="3DC49ABC" w:rsidR="356DF448" w:rsidRDefault="356DF448" w:rsidP="356DF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0"/>
    <w:rsid w:val="00007BB0"/>
    <w:rsid w:val="00023EA5"/>
    <w:rsid w:val="000D3454"/>
    <w:rsid w:val="0016579F"/>
    <w:rsid w:val="001683BD"/>
    <w:rsid w:val="001E3195"/>
    <w:rsid w:val="00206387"/>
    <w:rsid w:val="00212D9B"/>
    <w:rsid w:val="002546F7"/>
    <w:rsid w:val="00332EC0"/>
    <w:rsid w:val="0034228E"/>
    <w:rsid w:val="0039593A"/>
    <w:rsid w:val="003D4CA1"/>
    <w:rsid w:val="00411E54"/>
    <w:rsid w:val="00417DF0"/>
    <w:rsid w:val="004558F8"/>
    <w:rsid w:val="00465D23"/>
    <w:rsid w:val="00513524"/>
    <w:rsid w:val="005400BB"/>
    <w:rsid w:val="00552EB6"/>
    <w:rsid w:val="00572BB8"/>
    <w:rsid w:val="005A01B9"/>
    <w:rsid w:val="005A6610"/>
    <w:rsid w:val="005A74B8"/>
    <w:rsid w:val="00641332"/>
    <w:rsid w:val="006577A5"/>
    <w:rsid w:val="00694E22"/>
    <w:rsid w:val="00701363"/>
    <w:rsid w:val="0071252B"/>
    <w:rsid w:val="007273BE"/>
    <w:rsid w:val="00756DC4"/>
    <w:rsid w:val="007950D5"/>
    <w:rsid w:val="00797044"/>
    <w:rsid w:val="008249AD"/>
    <w:rsid w:val="008422ED"/>
    <w:rsid w:val="008955BB"/>
    <w:rsid w:val="008C3AE8"/>
    <w:rsid w:val="00956515"/>
    <w:rsid w:val="00976ACF"/>
    <w:rsid w:val="009B4BE5"/>
    <w:rsid w:val="00A75206"/>
    <w:rsid w:val="00A75649"/>
    <w:rsid w:val="00AC559C"/>
    <w:rsid w:val="00B668BB"/>
    <w:rsid w:val="00B67714"/>
    <w:rsid w:val="00BD467A"/>
    <w:rsid w:val="00C12BE6"/>
    <w:rsid w:val="00D56AFE"/>
    <w:rsid w:val="00D74257"/>
    <w:rsid w:val="00E22A2B"/>
    <w:rsid w:val="00EA2BAB"/>
    <w:rsid w:val="00EC214E"/>
    <w:rsid w:val="00F46793"/>
    <w:rsid w:val="00F54163"/>
    <w:rsid w:val="00FE6FBA"/>
    <w:rsid w:val="00FF6B64"/>
    <w:rsid w:val="017E1F1C"/>
    <w:rsid w:val="02E8B0F8"/>
    <w:rsid w:val="03FC86AA"/>
    <w:rsid w:val="06FA1BE5"/>
    <w:rsid w:val="07CF3812"/>
    <w:rsid w:val="0A642C7B"/>
    <w:rsid w:val="11569BDD"/>
    <w:rsid w:val="12D8D5D2"/>
    <w:rsid w:val="19F7068E"/>
    <w:rsid w:val="1C0A49D4"/>
    <w:rsid w:val="1E0DDB87"/>
    <w:rsid w:val="2288DD43"/>
    <w:rsid w:val="2329B785"/>
    <w:rsid w:val="23BB2C38"/>
    <w:rsid w:val="23CA6276"/>
    <w:rsid w:val="24A053DE"/>
    <w:rsid w:val="258C9D8F"/>
    <w:rsid w:val="26B5BBA8"/>
    <w:rsid w:val="2ADB09C4"/>
    <w:rsid w:val="2B8B04B8"/>
    <w:rsid w:val="2C1C4E21"/>
    <w:rsid w:val="2C4EC466"/>
    <w:rsid w:val="2CC8CE00"/>
    <w:rsid w:val="2D0D0BCA"/>
    <w:rsid w:val="2D26D519"/>
    <w:rsid w:val="30BD6C91"/>
    <w:rsid w:val="3468C3AD"/>
    <w:rsid w:val="356DF448"/>
    <w:rsid w:val="395E8201"/>
    <w:rsid w:val="3A84A52B"/>
    <w:rsid w:val="41719E8B"/>
    <w:rsid w:val="466C53C0"/>
    <w:rsid w:val="47BE75BF"/>
    <w:rsid w:val="4E148EE6"/>
    <w:rsid w:val="4E5E0573"/>
    <w:rsid w:val="4EDBDA4A"/>
    <w:rsid w:val="51622CFA"/>
    <w:rsid w:val="52137B0C"/>
    <w:rsid w:val="52BD17E9"/>
    <w:rsid w:val="5BBD2DDB"/>
    <w:rsid w:val="5D5E1B39"/>
    <w:rsid w:val="6095BBFB"/>
    <w:rsid w:val="6245BB06"/>
    <w:rsid w:val="65692D1E"/>
    <w:rsid w:val="656CA8F3"/>
    <w:rsid w:val="658DA606"/>
    <w:rsid w:val="658DB727"/>
    <w:rsid w:val="665C572A"/>
    <w:rsid w:val="6721AAAA"/>
    <w:rsid w:val="6BB1F0FB"/>
    <w:rsid w:val="6C2455FD"/>
    <w:rsid w:val="6DC0265E"/>
    <w:rsid w:val="7218875F"/>
    <w:rsid w:val="766DF2AB"/>
    <w:rsid w:val="76A50D0F"/>
    <w:rsid w:val="77F5BBDF"/>
    <w:rsid w:val="79995308"/>
    <w:rsid w:val="7B2D5CA1"/>
    <w:rsid w:val="7B73B49A"/>
    <w:rsid w:val="7CFD6A59"/>
    <w:rsid w:val="7D2BA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7F68"/>
  <w15:chartTrackingRefBased/>
  <w15:docId w15:val="{EF39BA8D-D40F-4F81-A3FC-40BDC1D8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BB0"/>
  </w:style>
  <w:style w:type="paragraph" w:styleId="Footer">
    <w:name w:val="footer"/>
    <w:basedOn w:val="Normal"/>
    <w:link w:val="FooterChar"/>
    <w:uiPriority w:val="99"/>
    <w:unhideWhenUsed/>
    <w:rsid w:val="00007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BB0"/>
  </w:style>
  <w:style w:type="character" w:styleId="Hyperlink">
    <w:name w:val="Hyperlink"/>
    <w:basedOn w:val="DefaultParagraphFont"/>
    <w:uiPriority w:val="99"/>
    <w:unhideWhenUsed/>
    <w:rsid w:val="008422ED"/>
    <w:rPr>
      <w:color w:val="0563C1" w:themeColor="hyperlink"/>
      <w:u w:val="single"/>
    </w:rPr>
  </w:style>
  <w:style w:type="character" w:customStyle="1" w:styleId="UnresolvedMention">
    <w:name w:val="Unresolved Mention"/>
    <w:basedOn w:val="DefaultParagraphFont"/>
    <w:uiPriority w:val="99"/>
    <w:semiHidden/>
    <w:unhideWhenUsed/>
    <w:rsid w:val="0084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cTaggart@ggc.scot.nhs.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dc:creator>
  <cp:keywords/>
  <dc:description/>
  <cp:lastModifiedBy>Christine McTaggart</cp:lastModifiedBy>
  <cp:revision>2</cp:revision>
  <dcterms:created xsi:type="dcterms:W3CDTF">2023-02-16T14:09:00Z</dcterms:created>
  <dcterms:modified xsi:type="dcterms:W3CDTF">2023-02-16T14:09:00Z</dcterms:modified>
</cp:coreProperties>
</file>